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055728" w:rsidRPr="00055728" w:rsidRDefault="00CD59D6" w:rsidP="00055728">
      <w:pPr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 xml:space="preserve">Вопрос-ответ: наличие </w:t>
      </w:r>
      <w:r w:rsidR="00055728" w:rsidRPr="00055728">
        <w:rPr>
          <w:rFonts w:ascii="Segoe UI" w:hAnsi="Segoe UI" w:cs="Segoe UI"/>
          <w:sz w:val="32"/>
          <w:szCs w:val="28"/>
        </w:rPr>
        <w:t>обременения</w:t>
      </w:r>
      <w:r>
        <w:rPr>
          <w:rFonts w:ascii="Segoe UI" w:hAnsi="Segoe UI" w:cs="Segoe UI"/>
          <w:sz w:val="32"/>
          <w:szCs w:val="28"/>
        </w:rPr>
        <w:t xml:space="preserve"> - причина приостановления регистрации сделки с недвижимостью</w:t>
      </w:r>
      <w:r w:rsidR="00055728" w:rsidRPr="00055728">
        <w:rPr>
          <w:rFonts w:ascii="Segoe UI" w:hAnsi="Segoe UI" w:cs="Segoe UI"/>
          <w:sz w:val="32"/>
          <w:szCs w:val="28"/>
        </w:rPr>
        <w:t>!</w:t>
      </w:r>
    </w:p>
    <w:p w:rsidR="00055728" w:rsidRPr="00055728" w:rsidRDefault="00055728" w:rsidP="00055728">
      <w:pPr>
        <w:rPr>
          <w:rFonts w:ascii="Segoe UI" w:hAnsi="Segoe UI" w:cs="Segoe UI"/>
          <w:b/>
          <w:szCs w:val="28"/>
        </w:rPr>
      </w:pPr>
    </w:p>
    <w:p w:rsidR="00055728" w:rsidRPr="00055728" w:rsidRDefault="00055728" w:rsidP="00055728">
      <w:pPr>
        <w:rPr>
          <w:rFonts w:ascii="Segoe UI" w:hAnsi="Segoe UI" w:cs="Segoe UI"/>
          <w:b/>
          <w:szCs w:val="28"/>
        </w:rPr>
      </w:pPr>
    </w:p>
    <w:p w:rsidR="00055728" w:rsidRDefault="00CD59D6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Межмуниципальный Куйбышевский отдел Управления</w:t>
      </w:r>
      <w:r w:rsidR="00055728" w:rsidRPr="00055728">
        <w:rPr>
          <w:rFonts w:ascii="Segoe UI" w:hAnsi="Segoe UI" w:cs="Segoe UI"/>
          <w:szCs w:val="28"/>
        </w:rPr>
        <w:t xml:space="preserve"> Росреестра по Новосибирской области напоминает,  что основной причиной приостановления регистрации перехода прав на объекты недвижимости либо договоров аренды является наличие в Едином государственном реестре недвижимости (ЕГРН)  записей об ипотеке или аренде таких объектов.</w:t>
      </w:r>
    </w:p>
    <w:p w:rsidR="00055728" w:rsidRDefault="00055728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 w:rsidRPr="00055728">
        <w:rPr>
          <w:rFonts w:ascii="Segoe UI" w:hAnsi="Segoe UI" w:cs="Segoe UI"/>
          <w:szCs w:val="28"/>
        </w:rPr>
        <w:t>Фактическое погашение суммы кредита, в обеспечение возврата которого зарегистрирована ипотека, либо истечение предусмотренного договор</w:t>
      </w:r>
      <w:r>
        <w:rPr>
          <w:rFonts w:ascii="Segoe UI" w:hAnsi="Segoe UI" w:cs="Segoe UI"/>
          <w:szCs w:val="28"/>
        </w:rPr>
        <w:t>о</w:t>
      </w:r>
      <w:r w:rsidRPr="00055728">
        <w:rPr>
          <w:rFonts w:ascii="Segoe UI" w:hAnsi="Segoe UI" w:cs="Segoe UI"/>
          <w:szCs w:val="28"/>
        </w:rPr>
        <w:t>м срока аренды недвижимости, не влечет автоматического погашения в ЕГРН соответствующих обременений. Для их прекращения следует в установленном порядке подать заявления и необходимые документы.</w:t>
      </w:r>
    </w:p>
    <w:p w:rsidR="00055728" w:rsidRDefault="00EB5AB9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П</w:t>
      </w:r>
      <w:r w:rsidR="00055728" w:rsidRPr="00055728">
        <w:rPr>
          <w:rFonts w:ascii="Segoe UI" w:hAnsi="Segoe UI" w:cs="Segoe UI"/>
          <w:szCs w:val="28"/>
        </w:rPr>
        <w:t>ри планировании совершения сделки с объектом недвижимости рекомендуем проверять сведения о наличии обременений</w:t>
      </w:r>
      <w:r>
        <w:rPr>
          <w:rFonts w:ascii="Segoe UI" w:hAnsi="Segoe UI" w:cs="Segoe UI"/>
          <w:szCs w:val="28"/>
        </w:rPr>
        <w:t xml:space="preserve">. Для этого необходимо получить выписку из ЕГРН в офисах МФЦ </w:t>
      </w:r>
      <w:r w:rsidR="00055728" w:rsidRPr="00055728">
        <w:rPr>
          <w:rFonts w:ascii="Segoe UI" w:hAnsi="Segoe UI" w:cs="Segoe UI"/>
          <w:szCs w:val="28"/>
        </w:rPr>
        <w:t xml:space="preserve">либо </w:t>
      </w:r>
      <w:r>
        <w:rPr>
          <w:rFonts w:ascii="Segoe UI" w:hAnsi="Segoe UI" w:cs="Segoe UI"/>
          <w:szCs w:val="28"/>
        </w:rPr>
        <w:t>воспользоваться электронным сервисом Росреестра</w:t>
      </w:r>
      <w:r w:rsidRPr="00EB5AB9">
        <w:t xml:space="preserve"> </w:t>
      </w:r>
      <w:hyperlink r:id="rId7" w:history="1">
        <w:r>
          <w:rPr>
            <w:rStyle w:val="a5"/>
            <w:rFonts w:ascii="Segoe UI" w:hAnsi="Segoe UI" w:cs="Segoe UI"/>
            <w:szCs w:val="28"/>
          </w:rPr>
          <w:t>rosreestr.gov.ru</w:t>
        </w:r>
      </w:hyperlink>
      <w:r w:rsidR="00055728" w:rsidRPr="00055728">
        <w:rPr>
          <w:rFonts w:ascii="Segoe UI" w:hAnsi="Segoe UI" w:cs="Segoe UI"/>
          <w:szCs w:val="28"/>
        </w:rPr>
        <w:t xml:space="preserve">. </w:t>
      </w:r>
    </w:p>
    <w:p w:rsidR="00055728" w:rsidRDefault="00055728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 w:rsidRPr="00055728">
        <w:rPr>
          <w:rFonts w:ascii="Segoe UI" w:hAnsi="Segoe UI" w:cs="Segoe UI"/>
          <w:szCs w:val="28"/>
        </w:rPr>
        <w:t>При наличии в ЕГРН актуальных записей об ипотеке или аренде недвижимости такие обременения  следует погасить заблаговременно, до представления договора купли-продажи, договора ипотеки или иных документов для регистрации</w:t>
      </w:r>
      <w:r w:rsidR="00EB5AB9">
        <w:rPr>
          <w:rFonts w:ascii="Segoe UI" w:hAnsi="Segoe UI" w:cs="Segoe UI"/>
          <w:szCs w:val="28"/>
        </w:rPr>
        <w:t xml:space="preserve"> объектов недвижимости</w:t>
      </w:r>
      <w:r w:rsidRPr="00055728">
        <w:rPr>
          <w:rFonts w:ascii="Segoe UI" w:hAnsi="Segoe UI" w:cs="Segoe UI"/>
          <w:szCs w:val="28"/>
        </w:rPr>
        <w:t>.</w:t>
      </w:r>
    </w:p>
    <w:p w:rsidR="00055728" w:rsidRDefault="00055728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 w:rsidRPr="00055728">
        <w:rPr>
          <w:rFonts w:ascii="Segoe UI" w:hAnsi="Segoe UI" w:cs="Segoe UI"/>
          <w:szCs w:val="28"/>
        </w:rPr>
        <w:t>Если сумма кредита еще не выплачена или срок аренды не истек, в сделке (например, договоре купли-продажи, договоре дарения) следует указать на наличие обременения объекта недвижимости, включая основание его возникновения и срок действия.</w:t>
      </w:r>
    </w:p>
    <w:p w:rsidR="00055728" w:rsidRPr="00055728" w:rsidRDefault="00055728" w:rsidP="00055728">
      <w:pPr>
        <w:tabs>
          <w:tab w:val="left" w:pos="709"/>
        </w:tabs>
        <w:ind w:firstLine="709"/>
        <w:jc w:val="both"/>
        <w:rPr>
          <w:rFonts w:ascii="Segoe UI" w:hAnsi="Segoe UI" w:cs="Segoe UI"/>
          <w:szCs w:val="28"/>
        </w:rPr>
      </w:pPr>
      <w:r w:rsidRPr="00055728">
        <w:rPr>
          <w:rFonts w:ascii="Segoe UI" w:hAnsi="Segoe UI" w:cs="Segoe UI"/>
          <w:szCs w:val="28"/>
        </w:rPr>
        <w:t>Для осуществления регистрационных действий в отношении заложенного имущества также следует представить согласие залогодержателя на заключение соответствующей сделки по отчуждению или обременению имущества. Такое согласие мо</w:t>
      </w:r>
      <w:r w:rsidR="00EB5AB9">
        <w:rPr>
          <w:rFonts w:ascii="Segoe UI" w:hAnsi="Segoe UI" w:cs="Segoe UI"/>
          <w:szCs w:val="28"/>
        </w:rPr>
        <w:t>жет содержаться непосредственно</w:t>
      </w:r>
      <w:r w:rsidRPr="00055728">
        <w:rPr>
          <w:rFonts w:ascii="Segoe UI" w:hAnsi="Segoe UI" w:cs="Segoe UI"/>
          <w:szCs w:val="28"/>
        </w:rPr>
        <w:t xml:space="preserve"> в договоре купли-продажи или аренды и должно быть скреплено подписью уполномоченного лица.</w:t>
      </w:r>
    </w:p>
    <w:p w:rsidR="00111808" w:rsidRPr="0005572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D26C0D" w:rsidRPr="00055728" w:rsidRDefault="00D26C0D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FF0" w:rsidRDefault="00D00FF0">
      <w:r>
        <w:separator/>
      </w:r>
    </w:p>
  </w:endnote>
  <w:endnote w:type="continuationSeparator" w:id="0">
    <w:p w:rsidR="00D00FF0" w:rsidRDefault="00D00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FF0" w:rsidRDefault="00D00FF0">
      <w:r>
        <w:separator/>
      </w:r>
    </w:p>
  </w:footnote>
  <w:footnote w:type="continuationSeparator" w:id="0">
    <w:p w:rsidR="00D00FF0" w:rsidRDefault="00D00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59D6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numPicBullet w:numPicBulletId="5">
    <w:pict>
      <v:shape id="_x0000_i1036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55728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D59D6"/>
    <w:rsid w:val="00CE0CBD"/>
    <w:rsid w:val="00CE5E77"/>
    <w:rsid w:val="00CE68CC"/>
    <w:rsid w:val="00CF5448"/>
    <w:rsid w:val="00CF616D"/>
    <w:rsid w:val="00D00FF0"/>
    <w:rsid w:val="00D03F53"/>
    <w:rsid w:val="00D24277"/>
    <w:rsid w:val="00D26C0D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2608"/>
    <w:rsid w:val="00E94212"/>
    <w:rsid w:val="00EA50A0"/>
    <w:rsid w:val="00EB0DC4"/>
    <w:rsid w:val="00EB5AB9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wps/portal/online_req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1892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4128784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https://rosreestr.gov.ru/wps/portal/online_request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2021-03-03T09:59:00Z</dcterms:created>
  <dcterms:modified xsi:type="dcterms:W3CDTF">2021-03-03T09:59:00Z</dcterms:modified>
</cp:coreProperties>
</file>